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E7" w:rsidRPr="001D3709" w:rsidRDefault="006104E7" w:rsidP="008B13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are focusing on the person of the Holy Spirit and His identity. This is the turning point of our study. </w:t>
      </w:r>
      <w:r w:rsidRPr="008B133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We now will begin to look at how the Spirit comes to us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B13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The Spirit 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was </w:t>
      </w:r>
      <w:r w:rsidR="008B133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WITH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disciples</w:t>
      </w:r>
      <w:r w:rsidR="008B13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while 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Jesus</w:t>
      </w:r>
      <w:r w:rsidR="008B13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physically with them,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</w:t>
      </w:r>
      <w:r w:rsidR="008B13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Holy Spirit 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would be </w:t>
      </w:r>
      <w:r w:rsidRPr="008B133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IN</w:t>
      </w:r>
      <w:r w:rsidR="008B13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disciples 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after Jesus left them and sent His Spirit</w:t>
      </w:r>
      <w:r w:rsidR="008B13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dwell in them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B133F" w:rsidRDefault="008B133F" w:rsidP="008B133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In </w:t>
      </w:r>
      <w:r w:rsidR="006104E7" w:rsidRPr="008B13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John 14:17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see that </w:t>
      </w:r>
      <w:r w:rsidRPr="008B13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it </w:t>
      </w:r>
      <w:r w:rsidR="006104E7" w:rsidRPr="008B13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was to their </w:t>
      </w:r>
      <w:r w:rsidR="006104E7" w:rsidRPr="008B133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advantage</w:t>
      </w:r>
      <w:r w:rsidR="006104E7" w:rsidRPr="008B13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that Jesus would leave them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They would know more of Jesus through the Holy Spirit indwelling them than they had known of Jesus when he was physically present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them.  </w:t>
      </w:r>
    </w:p>
    <w:p w:rsidR="006104E7" w:rsidRPr="001D3709" w:rsidRDefault="008B133F" w:rsidP="008B133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we see in </w:t>
      </w:r>
      <w:r w:rsidR="006104E7" w:rsidRPr="008B13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John 16:8-11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the Spirit would come and convict the world of sin, righteousness, and judgment.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This is what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happened at Pentecost.</w:t>
      </w:r>
    </w:p>
    <w:p w:rsidR="006104E7" w:rsidRPr="001D3709" w:rsidRDefault="008B133F" w:rsidP="001D37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There is no such thing as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“personal” Pentecost.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8B133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Pentecost </w:t>
      </w:r>
      <w:r w:rsidR="006104E7" w:rsidRPr="008B133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was an epochal, landmark event in creation accomplished by Jesus </w:t>
      </w:r>
      <w:r w:rsidR="006104E7" w:rsidRPr="008B133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once and for all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</w:t>
      </w:r>
      <w:r w:rsidR="006104E7" w:rsidRPr="008B133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like the cross and like the resurrection!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Jesus poured out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upon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the Church the very same Spirit who sustained him throughout his life... the very same Holy Spirit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And the Holy Spirit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works in the Church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very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same way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He worked in Jesus’s life.</w:t>
      </w:r>
    </w:p>
    <w:p w:rsidR="006104E7" w:rsidRPr="001D3709" w:rsidRDefault="008B133F" w:rsidP="001D37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r w:rsidRPr="008B13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John 7.37-39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 months before his crucifixion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Jesus looked forward to the pouring out of the Spirit. It was at the Feast of Booths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during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last great day of the Feast (day 7). </w:t>
      </w:r>
      <w:r w:rsidR="006104E7"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“</w:t>
      </w:r>
      <w:r w:rsidR="006104E7" w:rsidRPr="00FC536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For he who believes, out of him (Jesus) will glow rivers of living water.”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Jesus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is talking of the new way the Spirit will be given.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During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this ritual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the last day of the Feast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the people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quoted </w:t>
      </w:r>
      <w:r w:rsidR="006104E7" w:rsidRPr="008B13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Isaiah 12:3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104E7" w:rsidRPr="008B133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“</w:t>
      </w:r>
      <w:r w:rsidRPr="008B133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You </w:t>
      </w:r>
      <w:r w:rsidR="006104E7" w:rsidRPr="008B133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shall joyously draw water from the well of salvation.”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They</w:t>
      </w:r>
      <w:r w:rsidR="00FC53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were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also remembering how Moses drew water from the rock</w:t>
      </w:r>
      <w:r w:rsidR="00FC53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wilderness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6104E7"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Jesus is proclaiming himself </w:t>
      </w:r>
      <w:r w:rsidR="00FC53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to be the Messiah, </w:t>
      </w:r>
      <w:r w:rsidR="006104E7"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fulfillment of this ritual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Rivers of living water (the Spirit) flow out of him to those who believe in him as </w:t>
      </w:r>
      <w:r w:rsidR="00FC536B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Messiah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. We remember that after Christ died on the cross, his side was pierced and water and blood literally flowed out of him.</w:t>
      </w:r>
      <w:r w:rsidR="00FC53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FC536B"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promised outpouring of the Holy Spirit </w:t>
      </w:r>
      <w:r w:rsidR="006104E7"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 literally fulfilled on the day of Pentecost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104E7" w:rsidRPr="00FC536B" w:rsidRDefault="006104E7" w:rsidP="00FC53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</w:pP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r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Acts 2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Spirit falls on the day of Pentecost</w:t>
      </w:r>
      <w:r w:rsidR="00FC536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tongues of fire appear on the disciples</w:t>
      </w:r>
      <w:r w:rsidR="00FC53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FC53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Holy 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Spirit is poured out by Jesus. The pouring out of the Spirit is what transformed the disciples</w:t>
      </w:r>
      <w:r w:rsidR="00FC536B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they began to turn the world upside down. </w:t>
      </w:r>
      <w:r w:rsidR="00FC53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C536B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They 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had been obedient to remain in Jerusalem to wait for </w:t>
      </w:r>
      <w:r w:rsidR="00FC536B">
        <w:rPr>
          <w:rFonts w:ascii="Times New Roman" w:eastAsia="Times New Roman" w:hAnsi="Times New Roman" w:cs="Times New Roman"/>
          <w:color w:val="222222"/>
          <w:sz w:val="24"/>
          <w:szCs w:val="24"/>
        </w:rPr>
        <w:t>Jesus to send forth the Spirit—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another helper</w:t>
      </w:r>
      <w:r w:rsidR="00FC53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as Jesus had promised in John 14: 16, 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be with them forever. </w:t>
      </w:r>
      <w:r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So... Pentecost is not about what happens to </w:t>
      </w:r>
      <w:r w:rsidRPr="00FC536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me</w:t>
      </w:r>
      <w:r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but about what Jesus does for </w:t>
      </w:r>
      <w:r w:rsidRPr="00FC536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the whole Christian Church.</w:t>
      </w:r>
    </w:p>
    <w:p w:rsidR="00FC536B" w:rsidRDefault="006104E7" w:rsidP="001D37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There are a series of things that show the significance of Pentecost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FC536B" w:rsidRPr="00FC536B" w:rsidRDefault="006104E7" w:rsidP="00FC536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Acts 2:2</w:t>
      </w:r>
      <w:r w:rsidR="00FC53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there came </w:t>
      </w:r>
      <w:r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 mighty rushing wind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This is about the power of the Holy Spirit. The mighty wind of God bringing forth </w:t>
      </w:r>
      <w:r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 new order of creation</w:t>
      </w:r>
      <w:r w:rsidRPr="00FC536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. </w:t>
      </w:r>
    </w:p>
    <w:p w:rsidR="00FC536B" w:rsidRDefault="00096747" w:rsidP="00FC536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Acts 2:</w:t>
      </w:r>
      <w:r w:rsidR="00FC53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6: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 w:rsidR="006104E7"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speaking of different languages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through the tongues. This is the </w:t>
      </w:r>
      <w:r w:rsidR="006104E7"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reversing </w:t>
      </w:r>
      <w:r w:rsidR="00FC536B"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consequences </w:t>
      </w:r>
      <w:r w:rsidR="006104E7" w:rsidRPr="00FC536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of the Tower of Babel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A new community is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appearing that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removes national and cultural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boundaries. The </w:t>
      </w:r>
      <w:r w:rsidR="006104E7" w:rsidRPr="0009674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internationalizing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people of God is beginning here. </w:t>
      </w:r>
    </w:p>
    <w:p w:rsidR="00FC536B" w:rsidRPr="00096747" w:rsidRDefault="006104E7" w:rsidP="00FC536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0967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Acts 2:9-11</w:t>
      </w:r>
      <w:r w:rsidR="000967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there is a </w:t>
      </w:r>
      <w:r w:rsidRPr="000967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list of all the nationalities present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It underscores that the ancient promise to Abraham is being fulfilled: </w:t>
      </w:r>
      <w:r w:rsidRPr="0009674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all the nations would be blessed through him. </w:t>
      </w:r>
    </w:p>
    <w:p w:rsidR="00FC536B" w:rsidRPr="00096747" w:rsidRDefault="006104E7" w:rsidP="00FC536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0967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Acts 2:17</w:t>
      </w:r>
      <w:r w:rsidR="000967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</w:t>
      </w:r>
      <w:r w:rsidR="00096747">
        <w:rPr>
          <w:rFonts w:ascii="Times New Roman" w:eastAsia="Times New Roman" w:hAnsi="Times New Roman" w:cs="Times New Roman"/>
          <w:color w:val="222222"/>
          <w:sz w:val="24"/>
          <w:szCs w:val="24"/>
        </w:rPr>
        <w:t>and following):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prophet Joel is </w:t>
      </w:r>
      <w:r w:rsidR="000967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quoted as stating that </w:t>
      </w:r>
      <w:r w:rsidR="000967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  <w:r w:rsidRPr="000967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he last days have begun</w:t>
      </w: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because of the pouring out of the Spirit. </w:t>
      </w:r>
      <w:r w:rsidRPr="0009674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Spirit comes to EVERYONE, not just prophets. </w:t>
      </w:r>
    </w:p>
    <w:p w:rsidR="00FC536B" w:rsidRDefault="00096747" w:rsidP="00FC536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Acts 2:21: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r w:rsidR="006104E7" w:rsidRPr="000967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fulfillment of Psalm 2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happening. </w:t>
      </w:r>
      <w:r w:rsidR="006104E7" w:rsidRPr="0009674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 nations are being given to the Son by the Father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</w:t>
      </w:r>
      <w:r w:rsidR="006104E7" w:rsidRPr="0009674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through the pouring out of the Spirit.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C536B" w:rsidRPr="00096747" w:rsidRDefault="00096747" w:rsidP="00FC536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Acts 2:33: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outpouring/</w:t>
      </w:r>
      <w:proofErr w:type="spellStart"/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forthpouring</w:t>
      </w:r>
      <w:proofErr w:type="spellEnd"/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Spirit </w:t>
      </w:r>
      <w:r w:rsidR="006104E7" w:rsidRPr="0009674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fulfills Jesus’s promise to the disciples in the upper room. </w:t>
      </w:r>
    </w:p>
    <w:p w:rsidR="006104E7" w:rsidRPr="00096747" w:rsidRDefault="00096747" w:rsidP="00FC536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>Spirit has been poured out once for all and is available to any and all who come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believe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104E7" w:rsidRPr="001D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are thirsty.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09674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Holy Spirit </w:t>
      </w:r>
      <w:r w:rsidR="006104E7" w:rsidRPr="0009674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flows to us from Jesus, the rock.</w:t>
      </w:r>
    </w:p>
    <w:p w:rsidR="00681374" w:rsidRDefault="00681374">
      <w:bookmarkStart w:id="0" w:name="_GoBack"/>
      <w:bookmarkEnd w:id="0"/>
    </w:p>
    <w:sectPr w:rsidR="006813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6C" w:rsidRDefault="00A8086C" w:rsidP="001D3709">
      <w:pPr>
        <w:spacing w:after="0" w:line="240" w:lineRule="auto"/>
      </w:pPr>
      <w:r>
        <w:separator/>
      </w:r>
    </w:p>
  </w:endnote>
  <w:endnote w:type="continuationSeparator" w:id="0">
    <w:p w:rsidR="00A8086C" w:rsidRDefault="00A8086C" w:rsidP="001D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6C" w:rsidRDefault="00A8086C" w:rsidP="001D3709">
      <w:pPr>
        <w:spacing w:after="0" w:line="240" w:lineRule="auto"/>
      </w:pPr>
      <w:r>
        <w:separator/>
      </w:r>
    </w:p>
  </w:footnote>
  <w:footnote w:type="continuationSeparator" w:id="0">
    <w:p w:rsidR="00A8086C" w:rsidRDefault="00A8086C" w:rsidP="001D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09" w:rsidRPr="001D3709" w:rsidRDefault="001D3709" w:rsidP="001D3709">
    <w:pPr>
      <w:pStyle w:val="Header"/>
      <w:rPr>
        <w:rFonts w:ascii="Times New Roman" w:eastAsia="Calibri" w:hAnsi="Times New Roman" w:cs="Times New Roman"/>
        <w:b/>
        <w:sz w:val="52"/>
        <w:szCs w:val="52"/>
        <w:u w:val="single"/>
      </w:rPr>
    </w:pPr>
    <w:r w:rsidRPr="001D3709">
      <w:rPr>
        <w:rFonts w:ascii="Times New Roman" w:eastAsia="Calibri" w:hAnsi="Times New Roman" w:cs="Times New Roman"/>
        <w:sz w:val="52"/>
        <w:szCs w:val="52"/>
      </w:rPr>
      <w:t xml:space="preserve">             </w:t>
    </w:r>
    <w:r w:rsidRPr="001D3709">
      <w:rPr>
        <w:rFonts w:ascii="Times New Roman" w:eastAsia="Calibri" w:hAnsi="Times New Roman" w:cs="Times New Roman"/>
        <w:b/>
        <w:sz w:val="52"/>
        <w:szCs w:val="52"/>
        <w:u w:val="single"/>
      </w:rPr>
      <w:t>The Person of the Holy Spirit</w:t>
    </w:r>
  </w:p>
  <w:p w:rsidR="001D3709" w:rsidRPr="001D3709" w:rsidRDefault="001D3709" w:rsidP="001D3709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i/>
        <w:sz w:val="28"/>
        <w:szCs w:val="28"/>
      </w:rPr>
    </w:pPr>
    <w:r w:rsidRPr="001D3709">
      <w:rPr>
        <w:rFonts w:ascii="Times New Roman" w:eastAsia="Calibri" w:hAnsi="Times New Roman" w:cs="Times New Roman"/>
        <w:sz w:val="28"/>
        <w:szCs w:val="28"/>
      </w:rPr>
      <w:t xml:space="preserve">  </w:t>
    </w:r>
    <w:r>
      <w:rPr>
        <w:rFonts w:ascii="Times New Roman" w:eastAsia="Calibri" w:hAnsi="Times New Roman" w:cs="Times New Roman"/>
        <w:sz w:val="28"/>
        <w:szCs w:val="28"/>
      </w:rPr>
      <w:t xml:space="preserve">                       Session 7</w:t>
    </w:r>
    <w:r w:rsidRPr="001D3709">
      <w:rPr>
        <w:rFonts w:ascii="Times New Roman" w:eastAsia="Calibri" w:hAnsi="Times New Roman" w:cs="Times New Roman"/>
        <w:sz w:val="28"/>
        <w:szCs w:val="28"/>
      </w:rPr>
      <w:t>/</w:t>
    </w:r>
    <w:r>
      <w:rPr>
        <w:rFonts w:ascii="Times New Roman" w:eastAsia="Calibri" w:hAnsi="Times New Roman" w:cs="Times New Roman"/>
        <w:i/>
        <w:sz w:val="28"/>
        <w:szCs w:val="28"/>
      </w:rPr>
      <w:t>Rivers of Living Water</w:t>
    </w:r>
  </w:p>
  <w:p w:rsidR="001D3709" w:rsidRDefault="001D3709">
    <w:pPr>
      <w:pStyle w:val="Header"/>
    </w:pPr>
  </w:p>
  <w:p w:rsidR="001D3709" w:rsidRDefault="001D3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994"/>
    <w:multiLevelType w:val="multilevel"/>
    <w:tmpl w:val="824656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F0CFA"/>
    <w:multiLevelType w:val="multilevel"/>
    <w:tmpl w:val="1B4E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C4EAA79-3872-495B-84CA-17B6083B475C}"/>
    <w:docVar w:name="dgnword-eventsink" w:val="287878280"/>
  </w:docVars>
  <w:rsids>
    <w:rsidRoot w:val="006104E7"/>
    <w:rsid w:val="00096747"/>
    <w:rsid w:val="001D3709"/>
    <w:rsid w:val="001E3BED"/>
    <w:rsid w:val="006104E7"/>
    <w:rsid w:val="00681374"/>
    <w:rsid w:val="008B133F"/>
    <w:rsid w:val="00A8086C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09"/>
  </w:style>
  <w:style w:type="paragraph" w:styleId="Footer">
    <w:name w:val="footer"/>
    <w:basedOn w:val="Normal"/>
    <w:link w:val="FooterChar"/>
    <w:uiPriority w:val="99"/>
    <w:unhideWhenUsed/>
    <w:rsid w:val="001D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09"/>
  </w:style>
  <w:style w:type="paragraph" w:styleId="BalloonText">
    <w:name w:val="Balloon Text"/>
    <w:basedOn w:val="Normal"/>
    <w:link w:val="BalloonTextChar"/>
    <w:uiPriority w:val="99"/>
    <w:semiHidden/>
    <w:unhideWhenUsed/>
    <w:rsid w:val="001D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09"/>
  </w:style>
  <w:style w:type="paragraph" w:styleId="Footer">
    <w:name w:val="footer"/>
    <w:basedOn w:val="Normal"/>
    <w:link w:val="FooterChar"/>
    <w:uiPriority w:val="99"/>
    <w:unhideWhenUsed/>
    <w:rsid w:val="001D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09"/>
  </w:style>
  <w:style w:type="paragraph" w:styleId="BalloonText">
    <w:name w:val="Balloon Text"/>
    <w:basedOn w:val="Normal"/>
    <w:link w:val="BalloonTextChar"/>
    <w:uiPriority w:val="99"/>
    <w:semiHidden/>
    <w:unhideWhenUsed/>
    <w:rsid w:val="001D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79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8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2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3</cp:revision>
  <dcterms:created xsi:type="dcterms:W3CDTF">2019-10-23T13:13:00Z</dcterms:created>
  <dcterms:modified xsi:type="dcterms:W3CDTF">2019-11-01T14:51:00Z</dcterms:modified>
</cp:coreProperties>
</file>