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4E" w:rsidRPr="00241991" w:rsidRDefault="0095424E" w:rsidP="006602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>Pentecost is a once and for all event</w:t>
      </w:r>
      <w:r w:rsidR="0066025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yet we all as </w:t>
      </w:r>
      <w:r w:rsidR="006602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individual 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believers participate in it. How do we participate in it? 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Abraham Kuyper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likens it to a new water works being opened for one generation and subsequent generations drawing water from the same system.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is how we experience the </w:t>
      </w:r>
      <w:r w:rsidR="006602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Holy 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>Spirit after Pentecost.</w:t>
      </w:r>
    </w:p>
    <w:p w:rsidR="0095424E" w:rsidRPr="00241991" w:rsidRDefault="0095424E" w:rsidP="002419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John 16:8-11</w:t>
      </w:r>
      <w:r w:rsidR="0066025F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Conviction of sin, righteousness, and judgment came when the Spirit fell</w:t>
      </w:r>
      <w:r w:rsidR="0066025F">
        <w:rPr>
          <w:rFonts w:ascii="Times New Roman" w:eastAsia="Times New Roman" w:hAnsi="Times New Roman" w:cs="Times New Roman"/>
          <w:color w:val="222222"/>
          <w:sz w:val="24"/>
          <w:szCs w:val="24"/>
        </w:rPr>
        <w:t>, just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Jesus said </w:t>
      </w:r>
      <w:r w:rsidR="006602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would happen. 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</w:t>
      </w:r>
      <w:r w:rsidR="0066025F"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Holy Spirit 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brings us to faith by bringing us to faith through regeneration.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John 3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gives insight through Jesus’s words to Nicodemus. 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We must</w:t>
      </w:r>
      <w:r w:rsid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understand 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what it means to be born again...</w:t>
      </w:r>
      <w:r w:rsidRPr="0066025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to be born from above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95424E" w:rsidRPr="00241991" w:rsidRDefault="0095424E" w:rsidP="002419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 word ‘</w:t>
      </w:r>
      <w:r w:rsidRPr="0066025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regeneration’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only occurs twice in the NT.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Matthew 19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 is used for the final regeneration of </w:t>
      </w:r>
      <w:r w:rsidRPr="0066025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all things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....the final restoration of the entire cosmos. It also is used in 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Titus 2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reference to </w:t>
      </w:r>
      <w:r w:rsidRPr="0066025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washing of regeneration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But the language of </w:t>
      </w:r>
      <w:r w:rsidRPr="0066025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birth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‘</w:t>
      </w:r>
      <w:r w:rsidRPr="0066025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new birth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>’ is used by Jesus to explain</w:t>
      </w:r>
      <w:r w:rsidR="006602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what regeneration is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6025F" w:rsidRDefault="0095424E" w:rsidP="002419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We notice 4 things in John 3 that helps us understand regeneration and the new birth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66025F" w:rsidRPr="0066025F" w:rsidRDefault="0066025F" w:rsidP="0066025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It is a</w:t>
      </w:r>
      <w:r w:rsidR="0095424E"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95424E" w:rsidRPr="0066025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heavenly</w:t>
      </w:r>
      <w:r w:rsidR="0095424E"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birth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 new birth is 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>something that comes downward from above. To 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‘</w:t>
      </w:r>
      <w:r w:rsidR="0095424E" w:rsidRPr="0066025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born again</w:t>
      </w:r>
      <w:r w:rsidRPr="0066025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’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means a birth that comes from above, a heavenly birth. This comes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solely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the Spirit (</w:t>
      </w:r>
      <w:r w:rsidR="0095424E"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John 3:5</w:t>
      </w:r>
      <w:proofErr w:type="gramStart"/>
      <w:r w:rsidR="0095424E"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,6</w:t>
      </w:r>
      <w:proofErr w:type="gramEnd"/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Jesus uses the </w:t>
      </w:r>
      <w:r w:rsidR="0095424E" w:rsidRPr="0066025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wind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illustrate this process by the Spirit. </w:t>
      </w:r>
      <w:r w:rsidR="0095424E"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You can’t see it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95424E"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yet you experience it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95424E"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see its effects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There are no resources on earth that can make someone ready for the kingdom of God. </w:t>
      </w:r>
      <w:r w:rsidR="0095424E"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Only the Spirit from above has the resources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="0095424E"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and </w:t>
      </w:r>
      <w:r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only he </w:t>
      </w:r>
      <w:r w:rsidR="0095424E" w:rsidRPr="0066025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can accomplish the new birth. </w:t>
      </w:r>
    </w:p>
    <w:p w:rsidR="0066025F" w:rsidRPr="00BD60BD" w:rsidRDefault="00BD60BD" w:rsidP="0066025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It is a</w:t>
      </w:r>
      <w:r w:rsidR="0095424E"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95424E" w:rsidRPr="00BD60B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sovereign</w:t>
      </w:r>
      <w:r w:rsidR="0095424E"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birth.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see how the new birth takes place. The wind blows where it wills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Spirit, like the wind, is not under our control. </w:t>
      </w:r>
      <w:r w:rsidR="0095424E"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new birth is accomplished sovereignly by God Himself.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contribute nothing. God begets us by his own will! We contribute nothing more to the new birth than we did to our earthly birth. </w:t>
      </w:r>
      <w:r w:rsidR="0095424E"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Just as we were conceived by the will of our earthly parents for our earthly birth, we are conceived</w:t>
      </w:r>
      <w:r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for </w:t>
      </w:r>
      <w:r w:rsidR="0095424E"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our heavenly birth by the will of the Father and activity of the Spirit. </w:t>
      </w:r>
    </w:p>
    <w:p w:rsidR="00BD60BD" w:rsidRDefault="00BD60BD" w:rsidP="00BD60B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It is a</w:t>
      </w:r>
      <w:r w:rsidR="0095424E"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 </w:t>
      </w:r>
      <w:r w:rsidR="0095424E" w:rsidRPr="00BD60B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evident</w:t>
      </w:r>
      <w:r w:rsidR="0095424E"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birth: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very 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>affections are transformed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through regeneration</w:t>
      </w:r>
      <w:r w:rsidR="0095424E"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We know we are born again because the effects upon us are evident. </w:t>
      </w:r>
    </w:p>
    <w:p w:rsidR="00BD60BD" w:rsidRDefault="0095424E" w:rsidP="00BD60BD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Verse 3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BD60BD"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we receive </w:t>
      </w:r>
      <w:r w:rsidRPr="00BD60B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illumination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—we experience and see the kingdom of God and the king. Our minds are opened to see the truth we couldn’t see or understand before. Luke 24: </w:t>
      </w:r>
      <w:proofErr w:type="gramStart"/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>the Emmaeus disciples shows</w:t>
      </w:r>
      <w:proofErr w:type="gramEnd"/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clearly how this happens. </w:t>
      </w:r>
    </w:p>
    <w:p w:rsidR="0066025F" w:rsidRDefault="0095424E" w:rsidP="00BD60BD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Verse5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our enslaved wills are </w:t>
      </w:r>
      <w:r w:rsidRPr="00BD60B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freed</w:t>
      </w:r>
      <w:r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are enabled</w:t>
      </w:r>
      <w:r w:rsidR="00BD60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the Holy Spirit to break free from our slavery to sin and the devil, and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enter the kingdom of God. Our enslaved wills are set free</w:t>
      </w:r>
      <w:r w:rsidR="00BD60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the Holy Spirit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move</w:t>
      </w:r>
      <w:r w:rsidR="00BD60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toward 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God. We suddenly desire what we resisted before. </w:t>
      </w:r>
      <w:r w:rsidR="00BD60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was </w:t>
      </w:r>
      <w:r w:rsidR="00BD60B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prophesied in 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Ezekiel 36: </w:t>
      </w:r>
      <w:r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we are born of </w:t>
      </w:r>
      <w:r w:rsidRPr="00BD60B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water</w:t>
      </w:r>
      <w:r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and the </w:t>
      </w:r>
      <w:r w:rsidRPr="00BD60B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Spirit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>. We are cleansed</w:t>
      </w:r>
      <w:r w:rsidR="00BD60B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our desires are </w:t>
      </w:r>
      <w:r w:rsidRPr="00BD60B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transformed by the Spirit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D60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desire heavenly things instead of earthly things.  </w:t>
      </w:r>
    </w:p>
    <w:p w:rsidR="0095424E" w:rsidRPr="00BD60BD" w:rsidRDefault="0095424E" w:rsidP="0066025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BD60B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new birth brings us to </w:t>
      </w:r>
      <w:r w:rsidRPr="00BD60B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faith</w:t>
      </w:r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 first sign that we’ve been born again is that we </w:t>
      </w:r>
      <w:r w:rsidR="00BD60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begin to </w:t>
      </w:r>
      <w:bookmarkStart w:id="0" w:name="_GoBack"/>
      <w:bookmarkEnd w:id="0"/>
      <w:r w:rsidRPr="00241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look upward to Jesus and believe in him. </w:t>
      </w:r>
      <w:r w:rsidRPr="00BD60B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Our belief doesn’t cause us to be born again. Being born again causes us to believe!</w:t>
      </w:r>
    </w:p>
    <w:p w:rsidR="0095424E" w:rsidRPr="0095424E" w:rsidRDefault="0095424E" w:rsidP="0095424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0022" w:rsidRDefault="001A0022"/>
    <w:sectPr w:rsidR="001A00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1B" w:rsidRDefault="00C81B1B" w:rsidP="00241991">
      <w:pPr>
        <w:spacing w:after="0" w:line="240" w:lineRule="auto"/>
      </w:pPr>
      <w:r>
        <w:separator/>
      </w:r>
    </w:p>
  </w:endnote>
  <w:endnote w:type="continuationSeparator" w:id="0">
    <w:p w:rsidR="00C81B1B" w:rsidRDefault="00C81B1B" w:rsidP="0024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1B" w:rsidRDefault="00C81B1B" w:rsidP="00241991">
      <w:pPr>
        <w:spacing w:after="0" w:line="240" w:lineRule="auto"/>
      </w:pPr>
      <w:r>
        <w:separator/>
      </w:r>
    </w:p>
  </w:footnote>
  <w:footnote w:type="continuationSeparator" w:id="0">
    <w:p w:rsidR="00C81B1B" w:rsidRDefault="00C81B1B" w:rsidP="0024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91" w:rsidRPr="00241991" w:rsidRDefault="00241991" w:rsidP="00241991">
    <w:pPr>
      <w:pStyle w:val="Header"/>
      <w:rPr>
        <w:rFonts w:ascii="Times New Roman" w:eastAsia="Calibri" w:hAnsi="Times New Roman" w:cs="Times New Roman"/>
        <w:b/>
        <w:sz w:val="52"/>
        <w:szCs w:val="52"/>
        <w:u w:val="single"/>
      </w:rPr>
    </w:pPr>
    <w:r w:rsidRPr="00241991">
      <w:rPr>
        <w:rFonts w:ascii="Times New Roman" w:eastAsia="Calibri" w:hAnsi="Times New Roman" w:cs="Times New Roman"/>
        <w:sz w:val="52"/>
        <w:szCs w:val="52"/>
      </w:rPr>
      <w:t xml:space="preserve">             </w:t>
    </w:r>
    <w:r w:rsidRPr="00241991">
      <w:rPr>
        <w:rFonts w:ascii="Times New Roman" w:eastAsia="Calibri" w:hAnsi="Times New Roman" w:cs="Times New Roman"/>
        <w:b/>
        <w:sz w:val="52"/>
        <w:szCs w:val="52"/>
        <w:u w:val="single"/>
      </w:rPr>
      <w:t>The Person of the Holy Spirit</w:t>
    </w:r>
  </w:p>
  <w:p w:rsidR="00241991" w:rsidRPr="00241991" w:rsidRDefault="00241991" w:rsidP="00241991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i/>
        <w:sz w:val="28"/>
        <w:szCs w:val="28"/>
      </w:rPr>
    </w:pPr>
    <w:r w:rsidRPr="00241991">
      <w:rPr>
        <w:rFonts w:ascii="Times New Roman" w:eastAsia="Calibri" w:hAnsi="Times New Roman" w:cs="Times New Roman"/>
        <w:sz w:val="28"/>
        <w:szCs w:val="28"/>
      </w:rPr>
      <w:t xml:space="preserve">  </w:t>
    </w:r>
    <w:r>
      <w:rPr>
        <w:rFonts w:ascii="Times New Roman" w:eastAsia="Calibri" w:hAnsi="Times New Roman" w:cs="Times New Roman"/>
        <w:sz w:val="28"/>
        <w:szCs w:val="28"/>
      </w:rPr>
      <w:t xml:space="preserve">                       Session 8</w:t>
    </w:r>
    <w:r w:rsidRPr="00241991">
      <w:rPr>
        <w:rFonts w:ascii="Times New Roman" w:eastAsia="Calibri" w:hAnsi="Times New Roman" w:cs="Times New Roman"/>
        <w:sz w:val="28"/>
        <w:szCs w:val="28"/>
      </w:rPr>
      <w:t>/</w:t>
    </w:r>
    <w:r>
      <w:rPr>
        <w:rFonts w:ascii="Times New Roman" w:eastAsia="Calibri" w:hAnsi="Times New Roman" w:cs="Times New Roman"/>
        <w:i/>
        <w:sz w:val="28"/>
        <w:szCs w:val="28"/>
      </w:rPr>
      <w:t>A Heavenly Birth</w:t>
    </w:r>
  </w:p>
  <w:p w:rsidR="00241991" w:rsidRDefault="00241991">
    <w:pPr>
      <w:pStyle w:val="Header"/>
    </w:pPr>
  </w:p>
  <w:p w:rsidR="00241991" w:rsidRDefault="00241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8A8"/>
    <w:multiLevelType w:val="multilevel"/>
    <w:tmpl w:val="19345F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D1578"/>
    <w:multiLevelType w:val="multilevel"/>
    <w:tmpl w:val="9530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8F28242-7A70-4433-8CF4-9318C8048D6B}"/>
    <w:docVar w:name="dgnword-eventsink" w:val="291528712"/>
  </w:docVars>
  <w:rsids>
    <w:rsidRoot w:val="0095424E"/>
    <w:rsid w:val="001A0022"/>
    <w:rsid w:val="00241991"/>
    <w:rsid w:val="0066025F"/>
    <w:rsid w:val="0095424E"/>
    <w:rsid w:val="00A45A54"/>
    <w:rsid w:val="00BD60BD"/>
    <w:rsid w:val="00C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91"/>
  </w:style>
  <w:style w:type="paragraph" w:styleId="Footer">
    <w:name w:val="footer"/>
    <w:basedOn w:val="Normal"/>
    <w:link w:val="FooterChar"/>
    <w:uiPriority w:val="99"/>
    <w:unhideWhenUsed/>
    <w:rsid w:val="0024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91"/>
  </w:style>
  <w:style w:type="paragraph" w:styleId="BalloonText">
    <w:name w:val="Balloon Text"/>
    <w:basedOn w:val="Normal"/>
    <w:link w:val="BalloonTextChar"/>
    <w:uiPriority w:val="99"/>
    <w:semiHidden/>
    <w:unhideWhenUsed/>
    <w:rsid w:val="0024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91"/>
  </w:style>
  <w:style w:type="paragraph" w:styleId="Footer">
    <w:name w:val="footer"/>
    <w:basedOn w:val="Normal"/>
    <w:link w:val="FooterChar"/>
    <w:uiPriority w:val="99"/>
    <w:unhideWhenUsed/>
    <w:rsid w:val="0024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91"/>
  </w:style>
  <w:style w:type="paragraph" w:styleId="BalloonText">
    <w:name w:val="Balloon Text"/>
    <w:basedOn w:val="Normal"/>
    <w:link w:val="BalloonTextChar"/>
    <w:uiPriority w:val="99"/>
    <w:semiHidden/>
    <w:unhideWhenUsed/>
    <w:rsid w:val="0024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3</cp:revision>
  <dcterms:created xsi:type="dcterms:W3CDTF">2019-10-23T13:15:00Z</dcterms:created>
  <dcterms:modified xsi:type="dcterms:W3CDTF">2019-11-01T15:10:00Z</dcterms:modified>
</cp:coreProperties>
</file>